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4957"/>
      </w:tblGrid>
      <w:tr w:rsidR="00D377BE" w:rsidTr="00686E4D">
        <w:trPr>
          <w:trHeight w:val="2547"/>
        </w:trPr>
        <w:tc>
          <w:tcPr>
            <w:tcW w:w="4478" w:type="dxa"/>
          </w:tcPr>
          <w:p w:rsidR="00D377BE" w:rsidRPr="00D377BE" w:rsidRDefault="00D377BE" w:rsidP="00D377BE">
            <w:pPr>
              <w:rPr>
                <w:bCs/>
                <w:sz w:val="18"/>
                <w:szCs w:val="18"/>
              </w:rPr>
            </w:pPr>
            <w:r w:rsidRPr="00D377BE">
              <w:rPr>
                <w:bCs/>
                <w:sz w:val="18"/>
                <w:szCs w:val="18"/>
              </w:rPr>
              <w:t xml:space="preserve">Presseinformation </w:t>
            </w:r>
          </w:p>
          <w:p w:rsidR="00D377BE" w:rsidRPr="00D377BE" w:rsidRDefault="00FC4AD6" w:rsidP="00D377BE">
            <w:pPr>
              <w:rPr>
                <w:bCs/>
                <w:sz w:val="18"/>
                <w:szCs w:val="18"/>
              </w:rPr>
            </w:pPr>
            <w:r>
              <w:rPr>
                <w:bCs/>
                <w:sz w:val="18"/>
                <w:szCs w:val="18"/>
              </w:rPr>
              <w:t>09.07.2021</w:t>
            </w:r>
          </w:p>
          <w:p w:rsidR="00D377BE" w:rsidRPr="00D377BE" w:rsidRDefault="00D377BE" w:rsidP="00276E23">
            <w:pPr>
              <w:spacing w:before="100" w:beforeAutospacing="1" w:after="100" w:afterAutospacing="1"/>
              <w:rPr>
                <w:bCs/>
                <w:sz w:val="18"/>
                <w:szCs w:val="18"/>
              </w:rPr>
            </w:pPr>
          </w:p>
        </w:tc>
        <w:tc>
          <w:tcPr>
            <w:tcW w:w="4957" w:type="dxa"/>
          </w:tcPr>
          <w:p w:rsidR="00D377BE" w:rsidRPr="00D377BE" w:rsidRDefault="00D377BE" w:rsidP="00D377BE">
            <w:pPr>
              <w:spacing w:before="100" w:beforeAutospacing="1" w:after="100" w:afterAutospacing="1"/>
              <w:rPr>
                <w:rFonts w:ascii="Calibri" w:hAnsi="Calibri" w:cs="Calibri"/>
                <w:color w:val="1F497D"/>
              </w:rPr>
            </w:pPr>
          </w:p>
          <w:p w:rsidR="00D377BE" w:rsidRDefault="00D377BE" w:rsidP="00D377BE">
            <w:pPr>
              <w:spacing w:before="100" w:beforeAutospacing="1" w:after="100" w:afterAutospacing="1"/>
            </w:pPr>
            <w:r w:rsidRPr="00D377BE">
              <w:rPr>
                <w:rFonts w:ascii="Calibri" w:hAnsi="Calibri" w:cs="Calibri"/>
                <w:noProof/>
                <w:color w:val="1F497D"/>
              </w:rPr>
              <w:drawing>
                <wp:inline distT="0" distB="0" distL="0" distR="0">
                  <wp:extent cx="2543845" cy="1243584"/>
                  <wp:effectExtent l="19050" t="0" r="8855" b="0"/>
                  <wp:docPr id="1" name="Grafik 1" descr="cid:image002.png@01D77037.E85F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77037.E85F9790"/>
                          <pic:cNvPicPr>
                            <a:picLocks noChangeAspect="1" noChangeArrowheads="1"/>
                          </pic:cNvPicPr>
                        </pic:nvPicPr>
                        <pic:blipFill>
                          <a:blip r:embed="rId7" r:link="rId8" cstate="print"/>
                          <a:srcRect/>
                          <a:stretch>
                            <a:fillRect/>
                          </a:stretch>
                        </pic:blipFill>
                        <pic:spPr bwMode="auto">
                          <a:xfrm>
                            <a:off x="0" y="0"/>
                            <a:ext cx="2544824" cy="1244063"/>
                          </a:xfrm>
                          <a:prstGeom prst="rect">
                            <a:avLst/>
                          </a:prstGeom>
                          <a:noFill/>
                          <a:ln w="9525">
                            <a:noFill/>
                            <a:miter lim="800000"/>
                            <a:headEnd/>
                            <a:tailEnd/>
                          </a:ln>
                        </pic:spPr>
                      </pic:pic>
                    </a:graphicData>
                  </a:graphic>
                </wp:inline>
              </w:drawing>
            </w:r>
            <w:r>
              <w:t> </w:t>
            </w:r>
          </w:p>
          <w:p w:rsidR="00D377BE" w:rsidRDefault="00D377BE" w:rsidP="00276E23">
            <w:pPr>
              <w:spacing w:before="100" w:beforeAutospacing="1" w:after="100" w:afterAutospacing="1"/>
              <w:rPr>
                <w:bCs/>
                <w:sz w:val="18"/>
                <w:szCs w:val="18"/>
              </w:rPr>
            </w:pPr>
          </w:p>
        </w:tc>
      </w:tr>
    </w:tbl>
    <w:p w:rsidR="00D377BE" w:rsidRDefault="00D377BE" w:rsidP="00276E23">
      <w:pPr>
        <w:spacing w:before="100" w:beforeAutospacing="1" w:after="100" w:afterAutospacing="1"/>
        <w:rPr>
          <w:bCs/>
          <w:sz w:val="18"/>
          <w:szCs w:val="18"/>
        </w:rPr>
      </w:pPr>
    </w:p>
    <w:p w:rsidR="00276E23" w:rsidRPr="00276E23" w:rsidRDefault="00276E23" w:rsidP="00276E23">
      <w:pPr>
        <w:spacing w:before="100" w:beforeAutospacing="1" w:after="100" w:afterAutospacing="1"/>
        <w:rPr>
          <w:b/>
          <w:bCs/>
        </w:rPr>
      </w:pPr>
      <w:r>
        <w:rPr>
          <w:b/>
          <w:bCs/>
        </w:rPr>
        <w:t>Felder und Wiesen</w:t>
      </w:r>
      <w:r w:rsidR="00F85E66">
        <w:rPr>
          <w:b/>
          <w:bCs/>
        </w:rPr>
        <w:t xml:space="preserve">: </w:t>
      </w:r>
      <w:r w:rsidRPr="00276E23">
        <w:rPr>
          <w:b/>
          <w:bCs/>
        </w:rPr>
        <w:t xml:space="preserve">Deutschlands Regionalpläne </w:t>
      </w:r>
      <w:r w:rsidR="00453589">
        <w:rPr>
          <w:b/>
          <w:bCs/>
        </w:rPr>
        <w:t>betonieren</w:t>
      </w:r>
      <w:r w:rsidRPr="00276E23">
        <w:rPr>
          <w:b/>
          <w:bCs/>
        </w:rPr>
        <w:t xml:space="preserve"> sie</w:t>
      </w:r>
    </w:p>
    <w:p w:rsidR="00276E23" w:rsidRPr="006C2D87" w:rsidRDefault="00276E23" w:rsidP="00276E23">
      <w:pPr>
        <w:spacing w:before="100" w:beforeAutospacing="1" w:after="100" w:afterAutospacing="1"/>
        <w:rPr>
          <w:b/>
          <w:sz w:val="22"/>
          <w:szCs w:val="22"/>
        </w:rPr>
      </w:pPr>
      <w:r w:rsidRPr="006C2D87">
        <w:rPr>
          <w:b/>
          <w:sz w:val="22"/>
          <w:szCs w:val="22"/>
        </w:rPr>
        <w:t>Die Regionalpläne legen den Grundstein für den Bodenverbrauch in Deutschland.</w:t>
      </w:r>
      <w:r w:rsidR="00FC4AD6">
        <w:rPr>
          <w:b/>
          <w:sz w:val="22"/>
          <w:szCs w:val="22"/>
        </w:rPr>
        <w:t xml:space="preserve"> </w:t>
      </w:r>
      <w:r w:rsidR="005871A3">
        <w:rPr>
          <w:b/>
          <w:sz w:val="22"/>
          <w:szCs w:val="22"/>
        </w:rPr>
        <w:t xml:space="preserve">In den Regionalverbänden, die </w:t>
      </w:r>
      <w:r w:rsidR="00FC4AD6">
        <w:rPr>
          <w:b/>
          <w:sz w:val="22"/>
          <w:szCs w:val="22"/>
        </w:rPr>
        <w:t xml:space="preserve"> </w:t>
      </w:r>
      <w:r w:rsidR="005871A3">
        <w:rPr>
          <w:b/>
          <w:sz w:val="22"/>
          <w:szCs w:val="22"/>
        </w:rPr>
        <w:t>hierüber beschließen, sitzen u.a. Bürgermeister</w:t>
      </w:r>
      <w:r w:rsidR="00DC275E">
        <w:rPr>
          <w:b/>
          <w:sz w:val="22"/>
          <w:szCs w:val="22"/>
        </w:rPr>
        <w:t xml:space="preserve">, Landräte und </w:t>
      </w:r>
      <w:r w:rsidR="005871A3">
        <w:rPr>
          <w:b/>
          <w:sz w:val="22"/>
          <w:szCs w:val="22"/>
        </w:rPr>
        <w:t xml:space="preserve">andere </w:t>
      </w:r>
      <w:r w:rsidR="00DC275E">
        <w:rPr>
          <w:b/>
          <w:sz w:val="22"/>
          <w:szCs w:val="22"/>
        </w:rPr>
        <w:t xml:space="preserve">Kommunalpolitiker. </w:t>
      </w:r>
      <w:r w:rsidR="00FC4AD6">
        <w:rPr>
          <w:b/>
          <w:sz w:val="22"/>
          <w:szCs w:val="22"/>
        </w:rPr>
        <w:t>Auf dieser Grundlage stellen Städte und Gemeinden ihre Flächennutzungs- und Bebauungspläne auf.</w:t>
      </w:r>
      <w:r w:rsidRPr="006C2D87">
        <w:rPr>
          <w:b/>
          <w:sz w:val="22"/>
          <w:szCs w:val="22"/>
        </w:rPr>
        <w:t xml:space="preserve"> </w:t>
      </w:r>
      <w:r w:rsidR="005871A3">
        <w:rPr>
          <w:b/>
          <w:sz w:val="22"/>
          <w:szCs w:val="22"/>
        </w:rPr>
        <w:t>Durch neue Siedlungs-, Verkehrs-und Gewerbefläche geht immer mehr Boden</w:t>
      </w:r>
      <w:r w:rsidRPr="006C2D87">
        <w:rPr>
          <w:b/>
          <w:sz w:val="22"/>
          <w:szCs w:val="22"/>
        </w:rPr>
        <w:t xml:space="preserve"> für die Ernährung unzähliger Generationen unwiederbringlich verloren. Das </w:t>
      </w:r>
      <w:r w:rsidRPr="006C2D87">
        <w:rPr>
          <w:b/>
          <w:bCs/>
          <w:sz w:val="22"/>
          <w:szCs w:val="22"/>
        </w:rPr>
        <w:t>Bundesbündnis Bodenschutz</w:t>
      </w:r>
      <w:r w:rsidRPr="006C2D87">
        <w:rPr>
          <w:b/>
          <w:sz w:val="22"/>
          <w:szCs w:val="22"/>
        </w:rPr>
        <w:t xml:space="preserve"> hat sich de</w:t>
      </w:r>
      <w:r w:rsidR="00C00D2C" w:rsidRPr="006C2D87">
        <w:rPr>
          <w:b/>
          <w:sz w:val="22"/>
          <w:szCs w:val="22"/>
        </w:rPr>
        <w:t>m</w:t>
      </w:r>
      <w:r w:rsidRPr="006C2D87">
        <w:rPr>
          <w:b/>
          <w:sz w:val="22"/>
          <w:szCs w:val="22"/>
        </w:rPr>
        <w:t xml:space="preserve"> Schutz des Boden</w:t>
      </w:r>
      <w:r w:rsidR="00391346">
        <w:rPr>
          <w:b/>
          <w:sz w:val="22"/>
          <w:szCs w:val="22"/>
        </w:rPr>
        <w:t>s</w:t>
      </w:r>
      <w:r w:rsidRPr="006C2D87">
        <w:rPr>
          <w:b/>
          <w:sz w:val="22"/>
          <w:szCs w:val="22"/>
        </w:rPr>
        <w:t xml:space="preserve"> verschrieben und macht auf die Misere "Regionalplanung ohne Einschränkungen" aufmerksam</w:t>
      </w:r>
      <w:r w:rsidR="00984917" w:rsidRPr="006C2D87">
        <w:rPr>
          <w:b/>
          <w:sz w:val="22"/>
          <w:szCs w:val="22"/>
        </w:rPr>
        <w:t>.</w:t>
      </w:r>
      <w:r w:rsidRPr="006C2D87">
        <w:rPr>
          <w:b/>
          <w:sz w:val="22"/>
          <w:szCs w:val="22"/>
        </w:rPr>
        <w:t xml:space="preserve"> </w:t>
      </w:r>
    </w:p>
    <w:p w:rsidR="00276E23" w:rsidRPr="00276E23" w:rsidRDefault="00984917" w:rsidP="00276E23">
      <w:pPr>
        <w:spacing w:before="100" w:beforeAutospacing="1" w:after="100" w:afterAutospacing="1"/>
      </w:pPr>
      <w:r>
        <w:t>"</w:t>
      </w:r>
      <w:r w:rsidR="00276E23" w:rsidRPr="00276E23">
        <w:t>Was im politischen Sp</w:t>
      </w:r>
      <w:r>
        <w:t>rachgebrauch eher abstrakt als 'Flächenverbrauch'</w:t>
      </w:r>
      <w:r w:rsidR="00276E23" w:rsidRPr="00276E23">
        <w:t xml:space="preserve"> bezeichnet wird, ist in Wahrheit die Bebauung und Zerstörung der Böden, die uns ernähren. </w:t>
      </w:r>
      <w:r>
        <w:t>A</w:t>
      </w:r>
      <w:r w:rsidRPr="00276E23">
        <w:t xml:space="preserve">nlässlich der </w:t>
      </w:r>
      <w:r w:rsidR="005871A3">
        <w:t xml:space="preserve">Überarbeitung </w:t>
      </w:r>
      <w:r w:rsidRPr="00276E23">
        <w:t>zahlreicher Regionalpläne in Deutschland</w:t>
      </w:r>
      <w:r>
        <w:t xml:space="preserve"> muss dieses Thema auf den Tisch und zwar im Wahljahr" erklärt Ingrid Hagenbruch</w:t>
      </w:r>
      <w:r w:rsidR="00C00D2C">
        <w:t>,</w:t>
      </w:r>
      <w:r>
        <w:t xml:space="preserve"> Vorsitzende des </w:t>
      </w:r>
      <w:r w:rsidR="00F85E66">
        <w:t>Bundesb</w:t>
      </w:r>
      <w:r>
        <w:t>ündnis</w:t>
      </w:r>
      <w:r w:rsidR="00F85E66">
        <w:t xml:space="preserve"> Bodenschutz</w:t>
      </w:r>
      <w:r>
        <w:t>.</w:t>
      </w:r>
    </w:p>
    <w:p w:rsidR="00F73577" w:rsidRDefault="00C00D2C" w:rsidP="00276E23">
      <w:pPr>
        <w:spacing w:before="100" w:beforeAutospacing="1" w:after="100" w:afterAutospacing="1"/>
      </w:pPr>
      <w:r>
        <w:t>V</w:t>
      </w:r>
      <w:r w:rsidR="00276E23" w:rsidRPr="00276E23">
        <w:t>iele Bürger</w:t>
      </w:r>
      <w:r>
        <w:t>*innen</w:t>
      </w:r>
      <w:r w:rsidR="00276E23" w:rsidRPr="00276E23">
        <w:t xml:space="preserve"> haben </w:t>
      </w:r>
      <w:r w:rsidR="0003346F">
        <w:t xml:space="preserve">noch </w:t>
      </w:r>
      <w:r>
        <w:t>nie von</w:t>
      </w:r>
      <w:r w:rsidR="00276E23" w:rsidRPr="00276E23">
        <w:t xml:space="preserve"> einem Regionalplan gehört, geschweige denn sich dafür interessiert</w:t>
      </w:r>
      <w:r w:rsidR="00984917">
        <w:t xml:space="preserve"> und wissen</w:t>
      </w:r>
      <w:r w:rsidR="0003346F">
        <w:t xml:space="preserve"> nicht</w:t>
      </w:r>
      <w:r w:rsidR="00984917">
        <w:t>, dass sie Eingaben dazu machen können</w:t>
      </w:r>
      <w:r>
        <w:t>.</w:t>
      </w:r>
      <w:r w:rsidR="00276E23" w:rsidRPr="00276E23">
        <w:t xml:space="preserve"> Interesse für die Politik wecken in erster Linie </w:t>
      </w:r>
      <w:r w:rsidR="00984917">
        <w:t xml:space="preserve">Wahlen: </w:t>
      </w:r>
      <w:r w:rsidR="00276E23" w:rsidRPr="00276E23">
        <w:t>Bundestag</w:t>
      </w:r>
      <w:r w:rsidR="00984917">
        <w:t>s-</w:t>
      </w:r>
      <w:r w:rsidR="00276E23" w:rsidRPr="00276E23">
        <w:t>, Landtags</w:t>
      </w:r>
      <w:r w:rsidR="00984917">
        <w:t>-</w:t>
      </w:r>
      <w:r w:rsidR="00276E23" w:rsidRPr="00276E23">
        <w:t xml:space="preserve"> und Kommunalwahlen</w:t>
      </w:r>
      <w:r w:rsidR="00984917">
        <w:t>. Das Thema Regionalplan erregt kaum Aufmerksamkei</w:t>
      </w:r>
      <w:r w:rsidR="005871A3">
        <w:t>t</w:t>
      </w:r>
      <w:r w:rsidR="00984917">
        <w:t xml:space="preserve">. </w:t>
      </w:r>
      <w:r w:rsidR="00276E23" w:rsidRPr="00276E23">
        <w:t xml:space="preserve"> </w:t>
      </w:r>
      <w:r w:rsidR="00984917">
        <w:t>D</w:t>
      </w:r>
      <w:r w:rsidR="00984917" w:rsidRPr="00276E23">
        <w:t xml:space="preserve">ie </w:t>
      </w:r>
      <w:r w:rsidR="005871A3">
        <w:t>Regionalverbände bzw.</w:t>
      </w:r>
      <w:r w:rsidR="008A1AF1">
        <w:t xml:space="preserve"> </w:t>
      </w:r>
      <w:r w:rsidR="00984917" w:rsidRPr="00276E23">
        <w:t>Bezirksregierung</w:t>
      </w:r>
      <w:r w:rsidR="005871A3">
        <w:t>en</w:t>
      </w:r>
      <w:r w:rsidR="00984917">
        <w:t xml:space="preserve"> als zuständige Behörde</w:t>
      </w:r>
      <w:r w:rsidR="008A1AF1">
        <w:t>n</w:t>
      </w:r>
      <w:r w:rsidR="00984917">
        <w:t xml:space="preserve"> für die Regionalplanung, klingel</w:t>
      </w:r>
      <w:r w:rsidR="008A1AF1">
        <w:t>n</w:t>
      </w:r>
      <w:r w:rsidR="00984917">
        <w:t xml:space="preserve"> </w:t>
      </w:r>
      <w:r w:rsidR="00984917" w:rsidRPr="00276E23">
        <w:t xml:space="preserve">nicht an der Haustür, um auf </w:t>
      </w:r>
      <w:r w:rsidR="00984917">
        <w:t xml:space="preserve">Flächenplanung </w:t>
      </w:r>
      <w:r w:rsidR="00984917" w:rsidRPr="00276E23">
        <w:t>in der Umgebung hinzuweisen</w:t>
      </w:r>
      <w:r w:rsidR="00F73577">
        <w:t>. Sie plan</w:t>
      </w:r>
      <w:r w:rsidR="00F13E15">
        <w:t>en</w:t>
      </w:r>
      <w:r w:rsidR="00F73577">
        <w:t xml:space="preserve"> ja nur, </w:t>
      </w:r>
      <w:r w:rsidR="00F13E15">
        <w:t>umgesetzt wird es dann von den Städten und Gemeinden</w:t>
      </w:r>
      <w:r w:rsidR="00984917" w:rsidRPr="00276E23">
        <w:t xml:space="preserve">. </w:t>
      </w:r>
      <w:r w:rsidR="00F73577">
        <w:t>D</w:t>
      </w:r>
      <w:r w:rsidR="00276E23" w:rsidRPr="00276E23">
        <w:t xml:space="preserve">ie Absichten der regionalen </w:t>
      </w:r>
      <w:r w:rsidR="008A1AF1">
        <w:t>Gremien</w:t>
      </w:r>
      <w:r w:rsidR="00276E23" w:rsidRPr="00276E23">
        <w:t xml:space="preserve"> </w:t>
      </w:r>
      <w:r w:rsidR="00F73577">
        <w:t xml:space="preserve">werden meist erst dann deutlich, wenn </w:t>
      </w:r>
      <w:r w:rsidR="00276E23" w:rsidRPr="00276E23">
        <w:t xml:space="preserve">die Bürger </w:t>
      </w:r>
      <w:r w:rsidR="00F73577">
        <w:t xml:space="preserve">von </w:t>
      </w:r>
      <w:r w:rsidR="00DA52DD">
        <w:t>B</w:t>
      </w:r>
      <w:r w:rsidR="00F13E15">
        <w:t xml:space="preserve">ebauungsplänen </w:t>
      </w:r>
      <w:r w:rsidR="00F73577">
        <w:t xml:space="preserve"> aus der Presse erfahren. Dann ist </w:t>
      </w:r>
      <w:r w:rsidR="00DA52DD">
        <w:t>oft</w:t>
      </w:r>
      <w:r w:rsidR="00F85E66">
        <w:t xml:space="preserve"> </w:t>
      </w:r>
      <w:r w:rsidR="00F73577">
        <w:t xml:space="preserve">alles </w:t>
      </w:r>
      <w:r w:rsidR="00DA52DD">
        <w:t xml:space="preserve">bereits </w:t>
      </w:r>
      <w:r w:rsidR="00276E23" w:rsidRPr="00276E23">
        <w:t>„in Sack und Tüten“</w:t>
      </w:r>
      <w:r w:rsidR="00F73577">
        <w:t>.</w:t>
      </w:r>
      <w:r w:rsidRPr="00C00D2C">
        <w:t xml:space="preserve"> </w:t>
      </w:r>
    </w:p>
    <w:p w:rsidR="00F73577" w:rsidRDefault="00276E23" w:rsidP="00276E23">
      <w:pPr>
        <w:spacing w:before="100" w:beforeAutospacing="1" w:after="100" w:afterAutospacing="1"/>
      </w:pPr>
      <w:r>
        <w:t xml:space="preserve">Bundes- und Landesregierungen </w:t>
      </w:r>
      <w:r w:rsidR="00C00D2C">
        <w:t xml:space="preserve">sorgen </w:t>
      </w:r>
      <w:r w:rsidR="008A1AF1">
        <w:t xml:space="preserve">zwar </w:t>
      </w:r>
      <w:r>
        <w:t>für die allgemeine Ausrichtung, doch</w:t>
      </w:r>
      <w:r w:rsidR="00F73577">
        <w:t xml:space="preserve"> wie die</w:t>
      </w:r>
      <w:r w:rsidR="00FC4AD6">
        <w:t>s</w:t>
      </w:r>
      <w:r w:rsidR="00F73577">
        <w:t xml:space="preserve"> vor Ort umgesetzt wird</w:t>
      </w:r>
      <w:r>
        <w:t xml:space="preserve">, beschließen fast immer die kommunalen Gremien. </w:t>
      </w:r>
      <w:r w:rsidR="00F73577">
        <w:t xml:space="preserve">Und hier versucht die </w:t>
      </w:r>
      <w:r w:rsidR="006C2D87">
        <w:t xml:space="preserve">Lokalpolitik </w:t>
      </w:r>
      <w:r>
        <w:t xml:space="preserve">oftmals </w:t>
      </w:r>
      <w:r w:rsidR="00F73577">
        <w:t xml:space="preserve">den Status Quo, </w:t>
      </w:r>
      <w:r w:rsidRPr="00C00D2C">
        <w:t>"Weiter so wie bisher"</w:t>
      </w:r>
      <w:r>
        <w:t xml:space="preserve"> s</w:t>
      </w:r>
      <w:r w:rsidR="00FC4AD6">
        <w:t>o lange wie möglich zu erhalten</w:t>
      </w:r>
      <w:r w:rsidR="00F73577">
        <w:t>.</w:t>
      </w:r>
      <w:r w:rsidR="008A1AF1">
        <w:t xml:space="preserve"> </w:t>
      </w:r>
      <w:r w:rsidR="00DA52DD">
        <w:t>Weiterhin werden</w:t>
      </w:r>
      <w:r w:rsidR="008A1AF1">
        <w:t xml:space="preserve"> </w:t>
      </w:r>
      <w:r w:rsidR="00DA52DD">
        <w:t>neue Siedlungsf</w:t>
      </w:r>
      <w:r w:rsidR="008A1AF1">
        <w:t xml:space="preserve">lächen </w:t>
      </w:r>
      <w:r w:rsidR="00DA52DD">
        <w:t xml:space="preserve">auf bisherigen Vorrangflächen für Landwirtschaft </w:t>
      </w:r>
      <w:r w:rsidR="008A1AF1">
        <w:t xml:space="preserve"> im Regionalplan</w:t>
      </w:r>
      <w:r w:rsidR="00DA52DD">
        <w:t xml:space="preserve"> ausgewiesen. Trotz Leerständen und leeren Innenstädten wird auf der grünen Wiese </w:t>
      </w:r>
      <w:r w:rsidR="0073164B">
        <w:t>gebaut, als gäbe es keine Grenzen - zu Lasten von Umwelt und Klima</w:t>
      </w:r>
      <w:r w:rsidR="00ED4669">
        <w:t xml:space="preserve">. </w:t>
      </w:r>
      <w:r w:rsidR="0073164B">
        <w:t>Die  CO2-Emission</w:t>
      </w:r>
      <w:r w:rsidR="00DA52DD">
        <w:t>en</w:t>
      </w:r>
      <w:r w:rsidR="0073164B">
        <w:t xml:space="preserve"> durch die Bau</w:t>
      </w:r>
      <w:r w:rsidR="00DA52DD">
        <w:t>aktivitäten</w:t>
      </w:r>
      <w:r w:rsidR="0073164B">
        <w:t xml:space="preserve"> </w:t>
      </w:r>
      <w:r w:rsidR="00DA52DD">
        <w:t xml:space="preserve">sind </w:t>
      </w:r>
      <w:r w:rsidR="0073164B">
        <w:t>enorm.</w:t>
      </w:r>
    </w:p>
    <w:p w:rsidR="0053674F" w:rsidRDefault="00276E23" w:rsidP="0053674F">
      <w:pPr>
        <w:rPr>
          <w:rFonts w:eastAsia="Times New Roman"/>
        </w:rPr>
      </w:pPr>
      <w:r>
        <w:t>Dass Deutschland Netto-Importeur von Lebensmitteln mit einer „tiefroten“ Bilanz ist, wie das Bayerische Landwirtschaftliche Wochenblatt berichtet</w:t>
      </w:r>
      <w:r>
        <w:rPr>
          <w:rStyle w:val="Funotenzeichen"/>
          <w:rFonts w:ascii="Calibri" w:hAnsi="Calibri" w:cs="Calibri"/>
          <w:lang w:eastAsia="en-US"/>
        </w:rPr>
        <w:footnoteReference w:customMarkFollows="1" w:id="1"/>
        <w:t>[1]</w:t>
      </w:r>
      <w:r>
        <w:t>, ist dabei nur ein lästiger</w:t>
      </w:r>
      <w:r w:rsidR="00F73577">
        <w:t>,</w:t>
      </w:r>
      <w:r>
        <w:t xml:space="preserve"> kleiner </w:t>
      </w:r>
      <w:r>
        <w:lastRenderedPageBreak/>
        <w:t>Neben-Fakt.</w:t>
      </w:r>
      <w:r w:rsidR="0053674F">
        <w:rPr>
          <w:rFonts w:eastAsia="Times New Roman"/>
        </w:rPr>
        <w:t xml:space="preserve"> </w:t>
      </w:r>
      <w:r w:rsidR="00372C45">
        <w:rPr>
          <w:rFonts w:eastAsia="Times New Roman"/>
        </w:rPr>
        <w:t>Doch gute und regional produzierte</w:t>
      </w:r>
      <w:r w:rsidR="0053674F">
        <w:rPr>
          <w:rFonts w:eastAsia="Times New Roman"/>
        </w:rPr>
        <w:t xml:space="preserve"> </w:t>
      </w:r>
      <w:r w:rsidR="00372C45">
        <w:rPr>
          <w:rFonts w:eastAsia="Times New Roman"/>
        </w:rPr>
        <w:t xml:space="preserve">Lebensmittel werden </w:t>
      </w:r>
      <w:r w:rsidR="00ED4669">
        <w:rPr>
          <w:rFonts w:eastAsia="Times New Roman"/>
        </w:rPr>
        <w:t>nicht nur in Deutschland</w:t>
      </w:r>
      <w:r w:rsidR="00372C45">
        <w:rPr>
          <w:rFonts w:eastAsia="Times New Roman"/>
        </w:rPr>
        <w:t xml:space="preserve"> immer </w:t>
      </w:r>
      <w:r w:rsidR="00686E4D">
        <w:rPr>
          <w:rFonts w:eastAsia="Times New Roman"/>
        </w:rPr>
        <w:t>gefragt</w:t>
      </w:r>
      <w:r w:rsidR="00372C45">
        <w:rPr>
          <w:rFonts w:eastAsia="Times New Roman"/>
        </w:rPr>
        <w:t xml:space="preserve">er. </w:t>
      </w:r>
      <w:r w:rsidR="009C0C55">
        <w:rPr>
          <w:rFonts w:eastAsia="Times New Roman"/>
        </w:rPr>
        <w:t>Die Politik scheint es jedoch wenig zu kümmern, wo unser Essen herkommt.</w:t>
      </w:r>
    </w:p>
    <w:p w:rsidR="00B57DAE" w:rsidRDefault="00B57DAE" w:rsidP="00B57DAE"/>
    <w:p w:rsidR="00FC4AD6" w:rsidRPr="00DA52DD" w:rsidRDefault="00276E23" w:rsidP="00B57DAE">
      <w:pPr>
        <w:rPr>
          <w:iCs/>
        </w:rPr>
      </w:pPr>
      <w:r>
        <w:t xml:space="preserve">Deutschland </w:t>
      </w:r>
      <w:r w:rsidR="00DE2F66">
        <w:t xml:space="preserve">verliert </w:t>
      </w:r>
      <w:r w:rsidR="00C00D2C">
        <w:t xml:space="preserve">stetig </w:t>
      </w:r>
      <w:r w:rsidR="009C0C55">
        <w:t>Anbauflächen. I</w:t>
      </w:r>
      <w:r>
        <w:t>dentitätsstiftende</w:t>
      </w:r>
      <w:r w:rsidR="009C0C55">
        <w:t xml:space="preserve"> Kulturlandschaften,</w:t>
      </w:r>
      <w:r w:rsidR="00B84770">
        <w:t xml:space="preserve"> </w:t>
      </w:r>
      <w:r w:rsidR="00C8681D">
        <w:t xml:space="preserve">Ernährungsgrundlagen und </w:t>
      </w:r>
      <w:r>
        <w:t>Arten</w:t>
      </w:r>
      <w:r w:rsidR="00B84770">
        <w:t>vielfalt</w:t>
      </w:r>
      <w:r w:rsidR="009C0C55">
        <w:t xml:space="preserve"> schwinden. Tag für Tag</w:t>
      </w:r>
      <w:r>
        <w:t xml:space="preserve"> </w:t>
      </w:r>
      <w:r w:rsidR="00C00D2C">
        <w:t>verbraucht</w:t>
      </w:r>
      <w:r w:rsidR="00B84770">
        <w:t xml:space="preserve"> </w:t>
      </w:r>
      <w:r w:rsidR="00FC4AD6">
        <w:t>man hierzulande</w:t>
      </w:r>
      <w:r w:rsidR="00B84770">
        <w:t xml:space="preserve"> </w:t>
      </w:r>
      <w:r>
        <w:t>ca</w:t>
      </w:r>
      <w:r w:rsidR="00B84770">
        <w:t>.</w:t>
      </w:r>
      <w:r>
        <w:t xml:space="preserve"> 56 </w:t>
      </w:r>
      <w:r w:rsidR="00C00D2C">
        <w:t>Hektar</w:t>
      </w:r>
      <w:r>
        <w:t xml:space="preserve"> </w:t>
      </w:r>
      <w:r w:rsidR="006C2D87">
        <w:t>Boden</w:t>
      </w:r>
      <w:r>
        <w:t xml:space="preserve">, obwohl </w:t>
      </w:r>
      <w:r w:rsidR="00B84770">
        <w:t xml:space="preserve">die </w:t>
      </w:r>
      <w:r>
        <w:t xml:space="preserve">Bodenfläche nicht vermehrbar ist und </w:t>
      </w:r>
      <w:r w:rsidR="00C00D2C">
        <w:t>sie aufgrund des an</w:t>
      </w:r>
      <w:r>
        <w:t>steigenden Meeresspiegel</w:t>
      </w:r>
      <w:r w:rsidR="0053674F">
        <w:t>s</w:t>
      </w:r>
      <w:r>
        <w:t xml:space="preserve"> sogar ohne Bebauung schrumpft. 1,35 Millionen Hektar landwirtschaftliche Fläche </w:t>
      </w:r>
      <w:r w:rsidR="00C00D2C">
        <w:t xml:space="preserve">haben wir in den letzten 20 Jahren </w:t>
      </w:r>
      <w:r>
        <w:t>verloren. </w:t>
      </w:r>
      <w:r w:rsidR="00F13E15" w:rsidRPr="00DA52DD">
        <w:rPr>
          <w:iCs/>
        </w:rPr>
        <w:t xml:space="preserve">Dennoch, man möchte weiter in Beton-Gold, Industriegebiete und Umgehungsstraßen investieren. </w:t>
      </w:r>
      <w:r w:rsidR="00DA52DD" w:rsidRPr="00DA52DD">
        <w:rPr>
          <w:iCs/>
        </w:rPr>
        <w:t>Die Regionalpläne geben es her.</w:t>
      </w:r>
    </w:p>
    <w:p w:rsidR="00F13E15" w:rsidRDefault="00F13E15" w:rsidP="00B57DAE"/>
    <w:p w:rsidR="00B57DAE" w:rsidRDefault="00F13E15" w:rsidP="00B57DAE">
      <w:pPr>
        <w:rPr>
          <w:rFonts w:eastAsia="Times New Roman"/>
        </w:rPr>
      </w:pPr>
      <w:r>
        <w:rPr>
          <w:rFonts w:eastAsia="Times New Roman"/>
        </w:rPr>
        <w:t>Das Ökosystem Boden ist</w:t>
      </w:r>
      <w:r w:rsidR="00B57DAE">
        <w:rPr>
          <w:rFonts w:eastAsia="Times New Roman"/>
        </w:rPr>
        <w:t xml:space="preserve"> aber im Verbund mit Wasser und Luft unsere überlebens-wichtigste Ressource. Kein Wasser, kein Boden, kein menschliches Leben. Sie zu vergeuden und für sekundäre „Bedürfnisse“ unter Beton zu begraben ist eine Gedankenlosigkeit, die unsere Kinder und Enkel bitter zu spüren bekommen werden, spätestens</w:t>
      </w:r>
      <w:r w:rsidR="00C8681D">
        <w:rPr>
          <w:rFonts w:eastAsia="Times New Roman"/>
        </w:rPr>
        <w:t>,</w:t>
      </w:r>
      <w:r w:rsidR="00B57DAE">
        <w:rPr>
          <w:rFonts w:eastAsia="Times New Roman"/>
        </w:rPr>
        <w:t xml:space="preserve"> wenn andere Teile der Welt ihren ebenfalls weniger werdenden Böden Priorität für die eigene Versorgung geben.</w:t>
      </w:r>
    </w:p>
    <w:p w:rsidR="00276E23" w:rsidRDefault="00276E23" w:rsidP="00276E23">
      <w:pPr>
        <w:spacing w:before="100" w:beforeAutospacing="1" w:after="100" w:afterAutospacing="1"/>
        <w:rPr>
          <w:i/>
          <w:iCs/>
        </w:rPr>
      </w:pPr>
      <w:r>
        <w:rPr>
          <w:rStyle w:val="Funotenzeichen"/>
          <w:rFonts w:ascii="Calibri" w:hAnsi="Calibri" w:cs="Calibri"/>
          <w:b/>
          <w:bCs/>
          <w:i/>
          <w:iCs/>
          <w:lang w:eastAsia="en-US"/>
        </w:rPr>
        <w:t>[1]</w:t>
      </w:r>
      <w:r>
        <w:rPr>
          <w:i/>
          <w:iCs/>
        </w:rPr>
        <w:t xml:space="preserve"> </w:t>
      </w:r>
      <w:hyperlink r:id="rId9" w:history="1">
        <w:r>
          <w:rPr>
            <w:rStyle w:val="Hyperlink"/>
            <w:i/>
            <w:iCs/>
          </w:rPr>
          <w:t>https://www.wochenblatt-dlv.de/maerkte/lebensmittel-deutschland-nettoimporteur-563055</w:t>
        </w:r>
      </w:hyperlink>
    </w:p>
    <w:p w:rsidR="00D377BE" w:rsidRDefault="00D377BE" w:rsidP="00D377BE">
      <w:pPr>
        <w:rPr>
          <w:i/>
          <w:iCs/>
          <w:color w:val="FF0000"/>
        </w:rPr>
      </w:pPr>
      <w:r>
        <w:rPr>
          <w:i/>
          <w:iCs/>
          <w:color w:val="FF0000"/>
        </w:rPr>
        <w:t>Ansprechpartner</w:t>
      </w:r>
    </w:p>
    <w:p w:rsidR="0003346F" w:rsidRDefault="00D377BE" w:rsidP="0003346F">
      <w:r>
        <w:t>Ingrid Hagenbruch</w:t>
      </w:r>
      <w:r w:rsidR="007153AE">
        <w:t>, Vorsitzende</w:t>
      </w:r>
      <w:r w:rsidR="007153AE" w:rsidRPr="007153AE">
        <w:t xml:space="preserve"> </w:t>
      </w:r>
    </w:p>
    <w:p w:rsidR="0003346F" w:rsidRDefault="0003346F" w:rsidP="0003346F">
      <w:r>
        <w:t>Frank Möller</w:t>
      </w:r>
      <w:r w:rsidR="00372C45">
        <w:t>,</w:t>
      </w:r>
      <w:r>
        <w:t xml:space="preserve"> Presse</w:t>
      </w:r>
    </w:p>
    <w:p w:rsidR="00D377BE" w:rsidRDefault="00D377BE" w:rsidP="00D377BE">
      <w:r>
        <w:t>Büro: Olbrichtstr.20</w:t>
      </w:r>
      <w:r w:rsidR="007153AE">
        <w:t xml:space="preserve">, </w:t>
      </w:r>
      <w:r>
        <w:t>69469 Weinheim </w:t>
      </w:r>
    </w:p>
    <w:p w:rsidR="007153AE" w:rsidRDefault="00686E4D" w:rsidP="00D377BE">
      <w:r>
        <w:t xml:space="preserve">Tel.: </w:t>
      </w:r>
      <w:r w:rsidR="00DA52DD">
        <w:t>06201/ 25 80 90</w:t>
      </w:r>
      <w:r w:rsidR="007153AE">
        <w:t xml:space="preserve"> </w:t>
      </w:r>
    </w:p>
    <w:p w:rsidR="00D377BE" w:rsidRDefault="00AA04D1" w:rsidP="00D377BE">
      <w:hyperlink r:id="rId10" w:history="1">
        <w:r w:rsidR="00D377BE">
          <w:rPr>
            <w:rStyle w:val="Hyperlink"/>
          </w:rPr>
          <w:t>www.bundesbuendnis-bodenschutz.de</w:t>
        </w:r>
      </w:hyperlink>
    </w:p>
    <w:p w:rsidR="00D377BE" w:rsidRDefault="00AA04D1" w:rsidP="00D377BE">
      <w:hyperlink r:id="rId11" w:history="1">
        <w:r w:rsidR="00D377BE">
          <w:rPr>
            <w:rStyle w:val="Hyperlink"/>
          </w:rPr>
          <w:t>info@bundesbuendnis-bodenschutz.de</w:t>
        </w:r>
      </w:hyperlink>
    </w:p>
    <w:p w:rsidR="00D377BE" w:rsidRDefault="00D377BE" w:rsidP="00D377BE"/>
    <w:p w:rsidR="00EF079F" w:rsidRDefault="00EF079F">
      <w:r w:rsidRPr="00EF079F">
        <w:drawing>
          <wp:inline distT="0" distB="0" distL="0" distR="0">
            <wp:extent cx="5760720" cy="3067782"/>
            <wp:effectExtent l="19050" t="0" r="0" b="0"/>
            <wp:docPr id="3" name="Grafik 2" descr="C:\Users\Ingrid Hagenbruch\Documents\BÜNDNIS\Bild von anncapictures auf Pixabay 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 Hagenbruch\Documents\BÜNDNIS\Bild von anncapictures auf Pixabay Erde.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067782"/>
                    </a:xfrm>
                    <a:prstGeom prst="rect">
                      <a:avLst/>
                    </a:prstGeom>
                    <a:noFill/>
                    <a:ln>
                      <a:noFill/>
                    </a:ln>
                  </pic:spPr>
                </pic:pic>
              </a:graphicData>
            </a:graphic>
          </wp:inline>
        </w:drawing>
      </w:r>
    </w:p>
    <w:p w:rsidR="00EF079F" w:rsidRDefault="00EF079F"/>
    <w:p w:rsidR="00EF079F" w:rsidRPr="00EF079F" w:rsidRDefault="00EF079F">
      <w:pPr>
        <w:rPr>
          <w:sz w:val="20"/>
          <w:szCs w:val="20"/>
        </w:rPr>
      </w:pPr>
      <w:r w:rsidRPr="00EF079F">
        <w:rPr>
          <w:sz w:val="20"/>
          <w:szCs w:val="20"/>
        </w:rPr>
        <w:t xml:space="preserve">Foto: </w:t>
      </w:r>
      <w:proofErr w:type="spellStart"/>
      <w:r w:rsidRPr="00EF079F">
        <w:rPr>
          <w:sz w:val="20"/>
          <w:szCs w:val="20"/>
        </w:rPr>
        <w:t>anncapictures</w:t>
      </w:r>
      <w:proofErr w:type="spellEnd"/>
      <w:r w:rsidRPr="00EF079F">
        <w:rPr>
          <w:sz w:val="20"/>
          <w:szCs w:val="20"/>
        </w:rPr>
        <w:t xml:space="preserve"> auf </w:t>
      </w:r>
      <w:proofErr w:type="spellStart"/>
      <w:r w:rsidRPr="00EF079F">
        <w:rPr>
          <w:sz w:val="20"/>
          <w:szCs w:val="20"/>
        </w:rPr>
        <w:t>Pixabay</w:t>
      </w:r>
      <w:proofErr w:type="spellEnd"/>
      <w:r w:rsidRPr="00EF079F">
        <w:rPr>
          <w:sz w:val="20"/>
          <w:szCs w:val="20"/>
        </w:rPr>
        <w:t xml:space="preserve"> Erde</w:t>
      </w:r>
    </w:p>
    <w:p w:rsidR="00EF079F" w:rsidRDefault="00EF079F"/>
    <w:p w:rsidR="00EF079F" w:rsidRDefault="00EF079F"/>
    <w:p w:rsidR="00A54F28" w:rsidRDefault="00A54F28">
      <w:bookmarkStart w:id="0" w:name="_GoBack"/>
      <w:bookmarkEnd w:id="0"/>
    </w:p>
    <w:sectPr w:rsidR="00A54F28" w:rsidSect="00A54F2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1F" w:rsidRDefault="001C621F" w:rsidP="00276E23">
      <w:r>
        <w:separator/>
      </w:r>
    </w:p>
  </w:endnote>
  <w:endnote w:type="continuationSeparator" w:id="0">
    <w:p w:rsidR="001C621F" w:rsidRDefault="001C621F" w:rsidP="00276E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1F" w:rsidRDefault="001C621F" w:rsidP="00276E23">
      <w:r>
        <w:separator/>
      </w:r>
    </w:p>
  </w:footnote>
  <w:footnote w:type="continuationSeparator" w:id="0">
    <w:p w:rsidR="001C621F" w:rsidRDefault="001C621F" w:rsidP="00276E23">
      <w:r>
        <w:continuationSeparator/>
      </w:r>
    </w:p>
  </w:footnote>
  <w:footnote w:id="1">
    <w:p w:rsidR="00276E23" w:rsidRPr="006C2D87" w:rsidRDefault="00276E23" w:rsidP="006C2D87">
      <w:pPr>
        <w:pStyle w:val="Funoten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1"/>
    <w:footnote w:id="0"/>
  </w:footnotePr>
  <w:endnotePr>
    <w:endnote w:id="-1"/>
    <w:endnote w:id="0"/>
  </w:endnotePr>
  <w:compat/>
  <w:rsids>
    <w:rsidRoot w:val="00276E23"/>
    <w:rsid w:val="0003346F"/>
    <w:rsid w:val="001C621F"/>
    <w:rsid w:val="00276E23"/>
    <w:rsid w:val="00372C45"/>
    <w:rsid w:val="00391346"/>
    <w:rsid w:val="00410293"/>
    <w:rsid w:val="00413EFC"/>
    <w:rsid w:val="00453589"/>
    <w:rsid w:val="004C157C"/>
    <w:rsid w:val="0053674F"/>
    <w:rsid w:val="00545C1B"/>
    <w:rsid w:val="005871A3"/>
    <w:rsid w:val="005B52F1"/>
    <w:rsid w:val="0060625E"/>
    <w:rsid w:val="00686E4D"/>
    <w:rsid w:val="006C2D87"/>
    <w:rsid w:val="007153AE"/>
    <w:rsid w:val="0073164B"/>
    <w:rsid w:val="00735381"/>
    <w:rsid w:val="007F498D"/>
    <w:rsid w:val="00821B66"/>
    <w:rsid w:val="008A1AF1"/>
    <w:rsid w:val="00984917"/>
    <w:rsid w:val="00987CD4"/>
    <w:rsid w:val="009A38F1"/>
    <w:rsid w:val="009C0C55"/>
    <w:rsid w:val="00A54F28"/>
    <w:rsid w:val="00A853C0"/>
    <w:rsid w:val="00AA04D1"/>
    <w:rsid w:val="00B57DAE"/>
    <w:rsid w:val="00B84770"/>
    <w:rsid w:val="00C00D2C"/>
    <w:rsid w:val="00C646D9"/>
    <w:rsid w:val="00C8681D"/>
    <w:rsid w:val="00D377BE"/>
    <w:rsid w:val="00D87F03"/>
    <w:rsid w:val="00DA52DD"/>
    <w:rsid w:val="00DC275E"/>
    <w:rsid w:val="00DE2F66"/>
    <w:rsid w:val="00E91C39"/>
    <w:rsid w:val="00ED4669"/>
    <w:rsid w:val="00EF079F"/>
    <w:rsid w:val="00F13E15"/>
    <w:rsid w:val="00F615CF"/>
    <w:rsid w:val="00F73577"/>
    <w:rsid w:val="00F85E66"/>
    <w:rsid w:val="00FA4C7B"/>
    <w:rsid w:val="00FC4A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E2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6E23"/>
    <w:rPr>
      <w:color w:val="0000FF"/>
      <w:u w:val="single"/>
    </w:rPr>
  </w:style>
  <w:style w:type="paragraph" w:styleId="Funotentext">
    <w:name w:val="footnote text"/>
    <w:basedOn w:val="Standard"/>
    <w:link w:val="FunotentextZchn"/>
    <w:uiPriority w:val="99"/>
    <w:semiHidden/>
    <w:unhideWhenUsed/>
    <w:rsid w:val="00276E23"/>
    <w:pPr>
      <w:spacing w:before="100" w:beforeAutospacing="1" w:after="100" w:afterAutospacing="1"/>
    </w:pPr>
  </w:style>
  <w:style w:type="character" w:customStyle="1" w:styleId="FunotentextZchn">
    <w:name w:val="Fußnotentext Zchn"/>
    <w:basedOn w:val="Absatz-Standardschriftart"/>
    <w:link w:val="Funotentext"/>
    <w:uiPriority w:val="99"/>
    <w:semiHidden/>
    <w:rsid w:val="00276E23"/>
    <w:rPr>
      <w:rFonts w:ascii="Times New Roman" w:hAnsi="Times New Roman" w:cs="Times New Roman"/>
      <w:sz w:val="24"/>
      <w:szCs w:val="24"/>
      <w:lang w:eastAsia="de-DE"/>
    </w:rPr>
  </w:style>
  <w:style w:type="character" w:styleId="Funotenzeichen">
    <w:name w:val="footnote reference"/>
    <w:basedOn w:val="Absatz-Standardschriftart"/>
    <w:uiPriority w:val="99"/>
    <w:semiHidden/>
    <w:unhideWhenUsed/>
    <w:rsid w:val="00276E23"/>
  </w:style>
  <w:style w:type="table" w:styleId="Tabellengitternetz">
    <w:name w:val="Table Grid"/>
    <w:basedOn w:val="NormaleTabelle"/>
    <w:uiPriority w:val="59"/>
    <w:rsid w:val="00D3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37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7BE"/>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7037.E85F97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bundesbuendnis-bodenschutz.de" TargetMode="External"/><Relationship Id="rId5" Type="http://schemas.openxmlformats.org/officeDocument/2006/relationships/footnotes" Target="footnotes.xml"/><Relationship Id="rId10" Type="http://schemas.openxmlformats.org/officeDocument/2006/relationships/hyperlink" Target="http://www.bundesbuendnis-bodenschutz.de" TargetMode="External"/><Relationship Id="rId4" Type="http://schemas.openxmlformats.org/officeDocument/2006/relationships/webSettings" Target="webSettings.xml"/><Relationship Id="rId9" Type="http://schemas.openxmlformats.org/officeDocument/2006/relationships/hyperlink" Target="https://www.wochenblatt-dlv.de/maerkte/lebensmittel-deutschland-nettoimporteur-563055"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1529-99EF-4F35-86E2-71970788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Praxis</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Otter</dc:creator>
  <cp:lastModifiedBy>Wolfgang Otter</cp:lastModifiedBy>
  <cp:revision>4</cp:revision>
  <dcterms:created xsi:type="dcterms:W3CDTF">2021-07-09T18:41:00Z</dcterms:created>
  <dcterms:modified xsi:type="dcterms:W3CDTF">2021-07-12T08:49:00Z</dcterms:modified>
</cp:coreProperties>
</file>